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122" w:tblpY="-722"/>
        <w:tblW w:w="0" w:type="auto"/>
        <w:tblCellMar>
          <w:left w:w="0" w:type="dxa"/>
          <w:right w:w="0" w:type="dxa"/>
        </w:tblCellMar>
        <w:tblLook w:val="0000" w:firstRow="0" w:lastRow="0" w:firstColumn="0" w:lastColumn="0" w:noHBand="0" w:noVBand="0"/>
      </w:tblPr>
      <w:tblGrid>
        <w:gridCol w:w="3916"/>
      </w:tblGrid>
      <w:tr w:rsidR="00960B41" w:rsidRPr="00CB259F">
        <w:trPr>
          <w:trHeight w:val="292"/>
        </w:trPr>
        <w:tc>
          <w:tcPr>
            <w:tcW w:w="3916" w:type="dxa"/>
          </w:tcPr>
          <w:p w:rsidR="00960B41" w:rsidRPr="00CB259F" w:rsidRDefault="00960B41" w:rsidP="00CE0F72">
            <w:pPr>
              <w:pStyle w:val="Header"/>
              <w:tabs>
                <w:tab w:val="clear" w:pos="4153"/>
                <w:tab w:val="clear" w:pos="8306"/>
              </w:tabs>
              <w:spacing w:line="240" w:lineRule="auto"/>
              <w:rPr>
                <w:rFonts w:ascii="Calibri" w:hAnsi="Calibri" w:cs="Calibri"/>
                <w:noProof/>
              </w:rPr>
            </w:pPr>
            <w:bookmarkStart w:id="0" w:name="_GoBack"/>
            <w:bookmarkEnd w:id="0"/>
            <w:r w:rsidRPr="00CB259F">
              <w:rPr>
                <w:rFonts w:ascii="Calibri" w:hAnsi="Calibri" w:cs="Calibri"/>
                <w:noProof/>
              </w:rPr>
              <w:t xml:space="preserve">Private Bag </w:t>
            </w:r>
            <w:r w:rsidR="00CE0F72">
              <w:rPr>
                <w:rFonts w:ascii="Calibri" w:hAnsi="Calibri" w:cs="Calibri"/>
                <w:noProof/>
              </w:rPr>
              <w:t>78</w:t>
            </w:r>
            <w:r w:rsidRPr="00CB259F">
              <w:rPr>
                <w:rFonts w:ascii="Calibri" w:hAnsi="Calibri" w:cs="Calibri"/>
                <w:noProof/>
              </w:rPr>
              <w:t xml:space="preserve">  Hobart</w:t>
            </w:r>
          </w:p>
        </w:tc>
      </w:tr>
      <w:tr w:rsidR="00960B41" w:rsidRPr="00CB259F">
        <w:trPr>
          <w:trHeight w:val="292"/>
        </w:trPr>
        <w:tc>
          <w:tcPr>
            <w:tcW w:w="3916" w:type="dxa"/>
          </w:tcPr>
          <w:p w:rsidR="00960B41" w:rsidRPr="00CB259F" w:rsidRDefault="00960B41">
            <w:pPr>
              <w:pStyle w:val="Header"/>
              <w:tabs>
                <w:tab w:val="clear" w:pos="4153"/>
                <w:tab w:val="clear" w:pos="8306"/>
              </w:tabs>
              <w:spacing w:line="240" w:lineRule="auto"/>
              <w:rPr>
                <w:rFonts w:ascii="Calibri" w:hAnsi="Calibri" w:cs="Calibri"/>
                <w:noProof/>
              </w:rPr>
            </w:pPr>
            <w:r w:rsidRPr="00CB259F">
              <w:rPr>
                <w:rFonts w:ascii="Calibri" w:hAnsi="Calibri" w:cs="Calibri"/>
                <w:kern w:val="16"/>
                <w:lang w:val="en-US"/>
              </w:rPr>
              <w:t>Tasmania Australia 7001</w:t>
            </w:r>
          </w:p>
        </w:tc>
      </w:tr>
      <w:tr w:rsidR="00960B41" w:rsidRPr="00CB259F">
        <w:trPr>
          <w:trHeight w:val="292"/>
        </w:trPr>
        <w:tc>
          <w:tcPr>
            <w:tcW w:w="3916" w:type="dxa"/>
          </w:tcPr>
          <w:p w:rsidR="00960B41" w:rsidRPr="00CB259F" w:rsidRDefault="00960B41">
            <w:pPr>
              <w:pStyle w:val="Header"/>
              <w:tabs>
                <w:tab w:val="clear" w:pos="4153"/>
                <w:tab w:val="clear" w:pos="8306"/>
              </w:tabs>
              <w:spacing w:line="240" w:lineRule="auto"/>
              <w:rPr>
                <w:rFonts w:ascii="Calibri" w:hAnsi="Calibri" w:cs="Calibri"/>
                <w:noProof/>
              </w:rPr>
            </w:pPr>
            <w:r w:rsidRPr="00CB259F">
              <w:rPr>
                <w:rFonts w:ascii="Calibri" w:hAnsi="Calibri" w:cs="Calibri"/>
                <w:kern w:val="16"/>
                <w:lang w:val="en-US"/>
              </w:rPr>
              <w:t xml:space="preserve">Telephone (03) </w:t>
            </w:r>
            <w:r w:rsidRPr="00CB259F">
              <w:rPr>
                <w:rFonts w:ascii="Calibri" w:hAnsi="Calibri" w:cs="Calibri"/>
                <w:noProof/>
              </w:rPr>
              <w:t>6226 2255</w:t>
            </w:r>
          </w:p>
        </w:tc>
      </w:tr>
      <w:tr w:rsidR="00960B41" w:rsidRPr="00CB259F">
        <w:trPr>
          <w:trHeight w:val="292"/>
        </w:trPr>
        <w:tc>
          <w:tcPr>
            <w:tcW w:w="3916" w:type="dxa"/>
          </w:tcPr>
          <w:p w:rsidR="00960B41" w:rsidRPr="00CB259F" w:rsidRDefault="00960B41">
            <w:pPr>
              <w:pStyle w:val="Header"/>
              <w:tabs>
                <w:tab w:val="clear" w:pos="4153"/>
                <w:tab w:val="clear" w:pos="8306"/>
              </w:tabs>
              <w:spacing w:line="240" w:lineRule="auto"/>
              <w:rPr>
                <w:rFonts w:ascii="Calibri" w:hAnsi="Calibri" w:cs="Calibri"/>
                <w:noProof/>
              </w:rPr>
            </w:pPr>
            <w:r w:rsidRPr="00CB259F">
              <w:rPr>
                <w:rFonts w:ascii="Calibri" w:hAnsi="Calibri" w:cs="Calibri"/>
                <w:kern w:val="16"/>
                <w:lang w:val="en-US"/>
              </w:rPr>
              <w:t xml:space="preserve">Facsimile (03) </w:t>
            </w:r>
            <w:r w:rsidRPr="00CB259F">
              <w:rPr>
                <w:rFonts w:ascii="Calibri" w:hAnsi="Calibri" w:cs="Calibri"/>
                <w:noProof/>
              </w:rPr>
              <w:t>6226 7847</w:t>
            </w:r>
          </w:p>
        </w:tc>
      </w:tr>
      <w:tr w:rsidR="00960B41" w:rsidRPr="00CB259F">
        <w:trPr>
          <w:trHeight w:val="292"/>
        </w:trPr>
        <w:tc>
          <w:tcPr>
            <w:tcW w:w="3916" w:type="dxa"/>
          </w:tcPr>
          <w:p w:rsidR="00960B41" w:rsidRPr="00CB259F" w:rsidRDefault="00960B41">
            <w:pPr>
              <w:pStyle w:val="Header"/>
              <w:tabs>
                <w:tab w:val="clear" w:pos="4153"/>
                <w:tab w:val="clear" w:pos="8306"/>
              </w:tabs>
              <w:spacing w:line="240" w:lineRule="auto"/>
              <w:rPr>
                <w:rFonts w:ascii="Calibri" w:hAnsi="Calibri" w:cs="Calibri"/>
                <w:kern w:val="16"/>
                <w:lang w:val="en-US"/>
              </w:rPr>
            </w:pPr>
            <w:r w:rsidRPr="00CB259F">
              <w:rPr>
                <w:rFonts w:ascii="Calibri" w:hAnsi="Calibri" w:cs="Calibri"/>
                <w:kern w:val="16"/>
                <w:lang w:val="en-US"/>
              </w:rPr>
              <w:t xml:space="preserve">Email: </w:t>
            </w:r>
            <w:hyperlink r:id="rId5" w:history="1">
              <w:r w:rsidR="00CB259F">
                <w:rPr>
                  <w:rStyle w:val="Hyperlink"/>
                  <w:rFonts w:ascii="Calibri" w:hAnsi="Calibri" w:cs="Calibri"/>
                  <w:kern w:val="16"/>
                  <w:lang w:val="en-US"/>
                </w:rPr>
                <w:t>jeff.malpas</w:t>
              </w:r>
              <w:r w:rsidRPr="00CB259F">
                <w:rPr>
                  <w:rStyle w:val="Hyperlink"/>
                  <w:rFonts w:ascii="Calibri" w:hAnsi="Calibri" w:cs="Calibri"/>
                  <w:kern w:val="16"/>
                  <w:lang w:val="en-US"/>
                </w:rPr>
                <w:t>@utas.edu.au</w:t>
              </w:r>
            </w:hyperlink>
          </w:p>
          <w:p w:rsidR="00960B41" w:rsidRPr="00CB259F" w:rsidRDefault="00960B41">
            <w:pPr>
              <w:pStyle w:val="Header"/>
              <w:tabs>
                <w:tab w:val="clear" w:pos="4153"/>
                <w:tab w:val="clear" w:pos="8306"/>
              </w:tabs>
              <w:spacing w:line="240" w:lineRule="auto"/>
              <w:rPr>
                <w:rFonts w:ascii="Calibri" w:hAnsi="Calibri" w:cs="Calibri"/>
                <w:noProof/>
              </w:rPr>
            </w:pPr>
          </w:p>
        </w:tc>
      </w:tr>
    </w:tbl>
    <w:p w:rsidR="00960B41" w:rsidRPr="00CB259F" w:rsidRDefault="00127264">
      <w:pPr>
        <w:tabs>
          <w:tab w:val="left" w:pos="0"/>
        </w:tabs>
        <w:ind w:right="1478"/>
        <w:jc w:val="right"/>
        <w:rPr>
          <w:rFonts w:ascii="Calibri" w:hAnsi="Calibri" w:cs="Calibri"/>
          <w:szCs w:val="24"/>
        </w:rPr>
      </w:pPr>
      <w:r>
        <w:rPr>
          <w:rFonts w:ascii="Calibri" w:hAnsi="Calibri" w:cs="Calibri"/>
          <w:noProof/>
          <w:szCs w:val="24"/>
          <w:lang w:val="en-AU" w:eastAsia="en-AU"/>
        </w:rPr>
        <w:drawing>
          <wp:anchor distT="0" distB="0" distL="114300" distR="114300" simplePos="0" relativeHeight="251655168" behindDoc="1" locked="0" layoutInCell="1" allowOverlap="1">
            <wp:simplePos x="0" y="0"/>
            <wp:positionH relativeFrom="column">
              <wp:posOffset>4737735</wp:posOffset>
            </wp:positionH>
            <wp:positionV relativeFrom="paragraph">
              <wp:posOffset>-340360</wp:posOffset>
            </wp:positionV>
            <wp:extent cx="1101725" cy="1371600"/>
            <wp:effectExtent l="0" t="0" r="3175" b="0"/>
            <wp:wrapNone/>
            <wp:docPr id="5" name="Picture 2" descr="Utas_ver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s_vert(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725"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Cs w:val="24"/>
          <w:lang w:val="en-AU" w:eastAsia="en-AU"/>
        </w:rPr>
        <mc:AlternateContent>
          <mc:Choice Requires="wps">
            <w:drawing>
              <wp:anchor distT="0" distB="0" distL="114300" distR="114300" simplePos="0" relativeHeight="251657216" behindDoc="0" locked="0" layoutInCell="1" allowOverlap="1">
                <wp:simplePos x="0" y="0"/>
                <wp:positionH relativeFrom="column">
                  <wp:posOffset>4623435</wp:posOffset>
                </wp:positionH>
                <wp:positionV relativeFrom="paragraph">
                  <wp:posOffset>-797560</wp:posOffset>
                </wp:positionV>
                <wp:extent cx="0" cy="1828800"/>
                <wp:effectExtent l="13335" t="12065" r="5715"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62.8pt" to="364.0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"/>
            </w:pict>
          </mc:Fallback>
        </mc:AlternateContent>
      </w:r>
      <w:r>
        <w:rPr>
          <w:rFonts w:ascii="Calibri" w:hAnsi="Calibri" w:cs="Calibri"/>
          <w:noProof/>
          <w:szCs w:val="24"/>
          <w:lang w:val="en-AU" w:eastAsia="en-AU"/>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1031240</wp:posOffset>
                </wp:positionV>
                <wp:extent cx="5372100" cy="0"/>
                <wp:effectExtent l="13335" t="12065" r="5715" b="698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81.2pt" to="364.0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Ht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"/>
            </w:pict>
          </mc:Fallback>
        </mc:AlternateContent>
      </w:r>
    </w:p>
    <w:p w:rsidR="00960B41" w:rsidRPr="00CB259F" w:rsidRDefault="00960B41">
      <w:pPr>
        <w:tabs>
          <w:tab w:val="left" w:pos="0"/>
        </w:tabs>
        <w:rPr>
          <w:rFonts w:ascii="Calibri" w:hAnsi="Calibri" w:cs="Calibri"/>
          <w:szCs w:val="24"/>
        </w:rPr>
      </w:pPr>
    </w:p>
    <w:p w:rsidR="00960B41" w:rsidRPr="00CB259F" w:rsidRDefault="00960B41">
      <w:pPr>
        <w:tabs>
          <w:tab w:val="left" w:pos="0"/>
        </w:tabs>
        <w:rPr>
          <w:rFonts w:ascii="Calibri" w:hAnsi="Calibri" w:cs="Calibri"/>
          <w:szCs w:val="24"/>
        </w:rPr>
      </w:pPr>
    </w:p>
    <w:p w:rsidR="00960B41" w:rsidRPr="00CB259F" w:rsidRDefault="00960B41">
      <w:pPr>
        <w:tabs>
          <w:tab w:val="left" w:pos="0"/>
        </w:tabs>
        <w:rPr>
          <w:rFonts w:ascii="Calibri" w:hAnsi="Calibri" w:cs="Calibri"/>
          <w:szCs w:val="24"/>
        </w:rPr>
      </w:pPr>
    </w:p>
    <w:p w:rsidR="00960B41" w:rsidRPr="00CB259F" w:rsidRDefault="00127264">
      <w:pPr>
        <w:tabs>
          <w:tab w:val="left" w:pos="0"/>
        </w:tabs>
        <w:ind w:right="1658"/>
        <w:jc w:val="right"/>
        <w:rPr>
          <w:rFonts w:ascii="Calibri" w:hAnsi="Calibri" w:cs="Calibri"/>
          <w:szCs w:val="24"/>
        </w:rPr>
      </w:pPr>
      <w:r>
        <w:rPr>
          <w:rFonts w:ascii="Calibri" w:hAnsi="Calibri" w:cs="Calibri"/>
          <w:noProof/>
          <w:szCs w:val="24"/>
          <w:lang w:val="en-AU" w:eastAsia="en-AU"/>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130810</wp:posOffset>
                </wp:positionV>
                <wp:extent cx="4572000" cy="457200"/>
                <wp:effectExtent l="3810" t="0" r="0" b="254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75B" w:rsidRDefault="009B475B">
                            <w:pPr>
                              <w:rPr>
                                <w:sz w:val="18"/>
                              </w:rPr>
                            </w:pPr>
                          </w:p>
                          <w:p w:rsidR="009B475B" w:rsidRDefault="009B475B"/>
                          <w:p w:rsidR="009B475B" w:rsidRDefault="009B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95pt;margin-top:10.3pt;width:5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OsgIAALo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" filled="f" fillcolor="yellow" stroked="f">
                <v:textbox>
                  <w:txbxContent>
                    <w:p w:rsidR="009B475B" w:rsidRDefault="009B475B">
                      <w:pPr>
                        <w:rPr>
                          <w:sz w:val="18"/>
                        </w:rPr>
                      </w:pPr>
                    </w:p>
                    <w:p w:rsidR="009B475B" w:rsidRDefault="009B475B"/>
                    <w:p w:rsidR="009B475B" w:rsidRDefault="009B475B"/>
                  </w:txbxContent>
                </v:textbox>
                <w10:wrap type="square"/>
              </v:shape>
            </w:pict>
          </mc:Fallback>
        </mc:AlternateContent>
      </w:r>
      <w:r>
        <w:rPr>
          <w:rFonts w:ascii="Calibri" w:hAnsi="Calibri" w:cs="Calibri"/>
          <w:noProof/>
          <w:szCs w:val="24"/>
          <w:lang w:val="en-AU" w:eastAsia="en-AU"/>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130810</wp:posOffset>
                </wp:positionV>
                <wp:extent cx="5372100" cy="0"/>
                <wp:effectExtent l="9525" t="6985" r="952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3pt" to="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"/>
            </w:pict>
          </mc:Fallback>
        </mc:AlternateContent>
      </w:r>
    </w:p>
    <w:p w:rsidR="00960B41" w:rsidRPr="00CB259F" w:rsidRDefault="00960B41">
      <w:pPr>
        <w:tabs>
          <w:tab w:val="left" w:pos="0"/>
        </w:tabs>
        <w:rPr>
          <w:rFonts w:ascii="Calibri" w:hAnsi="Calibri" w:cs="Calibri"/>
          <w:szCs w:val="24"/>
        </w:rPr>
      </w:pPr>
    </w:p>
    <w:p w:rsidR="00960B41" w:rsidRPr="00CB259F" w:rsidRDefault="00960B41">
      <w:pPr>
        <w:tabs>
          <w:tab w:val="left" w:pos="0"/>
        </w:tabs>
        <w:rPr>
          <w:rFonts w:ascii="Calibri" w:hAnsi="Calibri" w:cs="Calibri"/>
          <w:szCs w:val="24"/>
        </w:rPr>
      </w:pPr>
    </w:p>
    <w:p w:rsidR="003E6282" w:rsidRDefault="003E6282" w:rsidP="00FA54B6">
      <w:pPr>
        <w:rPr>
          <w:rFonts w:ascii="Calibri" w:hAnsi="Calibri" w:cs="Calibri"/>
          <w:noProof/>
          <w:szCs w:val="24"/>
        </w:rPr>
      </w:pPr>
    </w:p>
    <w:p w:rsidR="009B475B" w:rsidRDefault="00FC3BD9" w:rsidP="00FA54B6">
      <w:pPr>
        <w:rPr>
          <w:rFonts w:ascii="Calibri" w:hAnsi="Calibri" w:cs="Calibri"/>
          <w:szCs w:val="24"/>
        </w:rPr>
      </w:pPr>
      <w:r>
        <w:rPr>
          <w:rFonts w:ascii="Calibri" w:hAnsi="Calibri" w:cs="Calibri"/>
          <w:szCs w:val="24"/>
        </w:rPr>
        <w:t>2 March 2016</w:t>
      </w:r>
    </w:p>
    <w:p w:rsidR="009B475B" w:rsidRDefault="009B475B" w:rsidP="00FA54B6">
      <w:pPr>
        <w:rPr>
          <w:rFonts w:ascii="Calibri" w:hAnsi="Calibri" w:cs="Calibri"/>
          <w:szCs w:val="24"/>
        </w:rPr>
      </w:pPr>
    </w:p>
    <w:p w:rsidR="00D239A8" w:rsidRDefault="00513C82" w:rsidP="00FA54B6">
      <w:pPr>
        <w:rPr>
          <w:rFonts w:ascii="Calibri" w:hAnsi="Calibri" w:cs="Calibri"/>
          <w:szCs w:val="24"/>
        </w:rPr>
      </w:pPr>
      <w:r>
        <w:rPr>
          <w:rFonts w:ascii="Calibri" w:hAnsi="Calibri" w:cs="Calibri"/>
          <w:szCs w:val="24"/>
        </w:rPr>
        <w:t>Independent R</w:t>
      </w:r>
      <w:r w:rsidR="00D239A8">
        <w:rPr>
          <w:rFonts w:ascii="Calibri" w:hAnsi="Calibri" w:cs="Calibri"/>
          <w:szCs w:val="24"/>
        </w:rPr>
        <w:t>eview of the Integrity Commission Act 2009</w:t>
      </w:r>
    </w:p>
    <w:p w:rsidR="00D239A8" w:rsidRDefault="00D239A8" w:rsidP="00FA54B6">
      <w:pPr>
        <w:rPr>
          <w:rFonts w:ascii="Calibri" w:hAnsi="Calibri" w:cs="Calibri"/>
          <w:szCs w:val="24"/>
        </w:rPr>
      </w:pPr>
      <w:r>
        <w:rPr>
          <w:rFonts w:ascii="Calibri" w:hAnsi="Calibri" w:cs="Calibri"/>
          <w:szCs w:val="24"/>
        </w:rPr>
        <w:t>The Honorable William Cox AC DFD ED QC</w:t>
      </w:r>
    </w:p>
    <w:p w:rsidR="00D239A8" w:rsidRDefault="00D239A8" w:rsidP="00FA54B6">
      <w:pPr>
        <w:rPr>
          <w:rFonts w:ascii="Calibri" w:hAnsi="Calibri" w:cs="Calibri"/>
          <w:szCs w:val="24"/>
        </w:rPr>
      </w:pPr>
      <w:r>
        <w:rPr>
          <w:rFonts w:ascii="Calibri" w:hAnsi="Calibri" w:cs="Calibri"/>
          <w:szCs w:val="24"/>
        </w:rPr>
        <w:t>GP Box 825, Hobart TAS 7001</w:t>
      </w:r>
    </w:p>
    <w:p w:rsidR="00FA54B6" w:rsidRPr="009B475B" w:rsidRDefault="00D239A8" w:rsidP="00FA54B6">
      <w:pPr>
        <w:rPr>
          <w:rFonts w:ascii="Calibri" w:hAnsi="Calibri" w:cs="Calibri"/>
          <w:szCs w:val="24"/>
        </w:rPr>
      </w:pPr>
      <w:r>
        <w:rPr>
          <w:rFonts w:ascii="Calibri" w:hAnsi="Calibri" w:cs="Calibri"/>
          <w:szCs w:val="24"/>
        </w:rPr>
        <w:t>Email: integrity.review@justice.tas.gov.au</w:t>
      </w:r>
      <w:r w:rsidR="00FA54B6" w:rsidRPr="009B475B">
        <w:rPr>
          <w:rFonts w:ascii="Calibri" w:hAnsi="Calibri" w:cs="Calibri"/>
          <w:szCs w:val="24"/>
        </w:rPr>
        <w:t> </w:t>
      </w:r>
      <w:r w:rsidR="00FA54B6" w:rsidRPr="009B475B">
        <w:rPr>
          <w:rFonts w:ascii="Calibri" w:hAnsi="Calibri" w:cs="Calibri"/>
          <w:szCs w:val="24"/>
        </w:rPr>
        <w:cr/>
      </w:r>
    </w:p>
    <w:p w:rsidR="00D239A8" w:rsidRDefault="00D239A8" w:rsidP="00FA54B6">
      <w:pPr>
        <w:rPr>
          <w:rFonts w:ascii="Calibri" w:hAnsi="Calibri" w:cs="Calibri"/>
          <w:szCs w:val="24"/>
        </w:rPr>
      </w:pPr>
    </w:p>
    <w:p w:rsidR="00FA54B6" w:rsidRDefault="00D239A8" w:rsidP="001807CF">
      <w:pPr>
        <w:rPr>
          <w:rFonts w:ascii="Calibri" w:hAnsi="Calibri" w:cs="Calibri"/>
          <w:szCs w:val="24"/>
        </w:rPr>
      </w:pPr>
      <w:r>
        <w:rPr>
          <w:rFonts w:ascii="Calibri" w:hAnsi="Calibri" w:cs="Calibri"/>
          <w:szCs w:val="24"/>
        </w:rPr>
        <w:t xml:space="preserve">Dear </w:t>
      </w:r>
      <w:r w:rsidR="001807CF">
        <w:rPr>
          <w:rFonts w:ascii="Calibri" w:hAnsi="Calibri" w:cs="Calibri"/>
          <w:szCs w:val="24"/>
        </w:rPr>
        <w:t>Mr Cox</w:t>
      </w:r>
    </w:p>
    <w:p w:rsidR="00D239A8" w:rsidRDefault="00D239A8" w:rsidP="00FA54B6">
      <w:pPr>
        <w:rPr>
          <w:rFonts w:ascii="Calibri" w:hAnsi="Calibri" w:cs="Calibri"/>
          <w:szCs w:val="24"/>
        </w:rPr>
      </w:pPr>
    </w:p>
    <w:p w:rsidR="00D96DF7" w:rsidRDefault="00CB3FE2" w:rsidP="00CB5231">
      <w:pPr>
        <w:rPr>
          <w:rFonts w:ascii="Calibri" w:hAnsi="Calibri" w:cs="Calibri"/>
          <w:szCs w:val="24"/>
        </w:rPr>
      </w:pPr>
      <w:r>
        <w:rPr>
          <w:rFonts w:ascii="Calibri" w:hAnsi="Calibri" w:cs="Calibri"/>
          <w:szCs w:val="24"/>
        </w:rPr>
        <w:t xml:space="preserve">Thank you for your letter of </w:t>
      </w:r>
      <w:r w:rsidR="003E6282">
        <w:rPr>
          <w:rFonts w:ascii="Calibri" w:hAnsi="Calibri" w:cs="Calibri"/>
          <w:szCs w:val="24"/>
        </w:rPr>
        <w:t>February 1st</w:t>
      </w:r>
      <w:r>
        <w:rPr>
          <w:rFonts w:ascii="Calibri" w:hAnsi="Calibri" w:cs="Calibri"/>
          <w:szCs w:val="24"/>
        </w:rPr>
        <w:t xml:space="preserve"> which drew attention to the call for submissions to the review of the Integrity Commission Act of 2009. I was one of those involved in the discussions prior to the passing of the Act </w:t>
      </w:r>
      <w:r w:rsidR="00CB5231">
        <w:rPr>
          <w:rFonts w:ascii="Calibri" w:hAnsi="Calibri" w:cs="Calibri"/>
          <w:szCs w:val="24"/>
        </w:rPr>
        <w:t xml:space="preserve">and I therefore </w:t>
      </w:r>
      <w:r>
        <w:rPr>
          <w:rFonts w:ascii="Calibri" w:hAnsi="Calibri" w:cs="Calibri"/>
          <w:szCs w:val="24"/>
        </w:rPr>
        <w:t xml:space="preserve">welcome the opportunity to comment on these matters. There are three main issues I would like to raise. All three relate to a general dissatisfaction with the operation of the Act and the Commission over the past six years.     </w:t>
      </w:r>
    </w:p>
    <w:p w:rsidR="008C3A82" w:rsidRDefault="008C3A82" w:rsidP="004B2D5B">
      <w:pPr>
        <w:rPr>
          <w:rFonts w:ascii="Calibri" w:hAnsi="Calibri" w:cs="Calibri"/>
          <w:szCs w:val="24"/>
        </w:rPr>
      </w:pPr>
    </w:p>
    <w:p w:rsidR="008C3A82" w:rsidRDefault="008C3A82" w:rsidP="00CB5231">
      <w:pPr>
        <w:rPr>
          <w:rFonts w:ascii="Calibri" w:hAnsi="Calibri" w:cs="Calibri"/>
          <w:szCs w:val="24"/>
        </w:rPr>
      </w:pPr>
      <w:r>
        <w:rPr>
          <w:rFonts w:ascii="Calibri" w:hAnsi="Calibri" w:cs="Calibri"/>
          <w:szCs w:val="24"/>
        </w:rPr>
        <w:t xml:space="preserve">1. </w:t>
      </w:r>
      <w:r w:rsidR="004B2D5B">
        <w:rPr>
          <w:rFonts w:ascii="Calibri" w:hAnsi="Calibri" w:cs="Calibri"/>
          <w:szCs w:val="24"/>
        </w:rPr>
        <w:t>The Commission accept</w:t>
      </w:r>
      <w:r>
        <w:rPr>
          <w:rFonts w:ascii="Calibri" w:hAnsi="Calibri" w:cs="Calibri"/>
          <w:szCs w:val="24"/>
        </w:rPr>
        <w:t>s</w:t>
      </w:r>
      <w:r w:rsidR="005C675F">
        <w:rPr>
          <w:rFonts w:ascii="Calibri" w:hAnsi="Calibri" w:cs="Calibri"/>
          <w:szCs w:val="24"/>
        </w:rPr>
        <w:t xml:space="preserve"> complaints and </w:t>
      </w:r>
      <w:r>
        <w:rPr>
          <w:rFonts w:ascii="Calibri" w:hAnsi="Calibri" w:cs="Calibri"/>
          <w:szCs w:val="24"/>
        </w:rPr>
        <w:t>undertakes</w:t>
      </w:r>
      <w:r w:rsidR="005C675F">
        <w:rPr>
          <w:rFonts w:ascii="Calibri" w:hAnsi="Calibri" w:cs="Calibri"/>
          <w:szCs w:val="24"/>
        </w:rPr>
        <w:t xml:space="preserve"> investigations in a way that suggests no real discrimination between levels of misconduct nor with regard to whether cases of minor misconduct can be dealt with through existing processes. The result is an excessive </w:t>
      </w:r>
      <w:r w:rsidR="001807CF">
        <w:rPr>
          <w:rFonts w:ascii="Calibri" w:hAnsi="Calibri" w:cs="Calibri"/>
          <w:szCs w:val="24"/>
        </w:rPr>
        <w:t xml:space="preserve">(and apparently increasing) </w:t>
      </w:r>
      <w:r w:rsidR="005C675F">
        <w:rPr>
          <w:rFonts w:ascii="Calibri" w:hAnsi="Calibri" w:cs="Calibri"/>
          <w:szCs w:val="24"/>
        </w:rPr>
        <w:t>burden of cases being dealt with</w:t>
      </w:r>
      <w:r>
        <w:rPr>
          <w:rFonts w:ascii="Calibri" w:hAnsi="Calibri" w:cs="Calibri"/>
          <w:szCs w:val="24"/>
        </w:rPr>
        <w:t>,</w:t>
      </w:r>
      <w:r w:rsidR="005C675F">
        <w:rPr>
          <w:rFonts w:ascii="Calibri" w:hAnsi="Calibri" w:cs="Calibri"/>
          <w:szCs w:val="24"/>
        </w:rPr>
        <w:t xml:space="preserve"> </w:t>
      </w:r>
      <w:r w:rsidR="00045CA9">
        <w:rPr>
          <w:rFonts w:ascii="Calibri" w:hAnsi="Calibri" w:cs="Calibri"/>
          <w:szCs w:val="24"/>
        </w:rPr>
        <w:t>and what appears, anecdotally, to be significant delay in dealing with individual cases. At the same time, in spite of the large number of investigations undertaken, the Commission has yet to unearth the level or type of misconduct that one might expect would be commensurate with such a relatively high level of investigation.</w:t>
      </w:r>
      <w:r w:rsidR="008A3EF7">
        <w:rPr>
          <w:rFonts w:ascii="Calibri" w:hAnsi="Calibri" w:cs="Calibri"/>
          <w:szCs w:val="24"/>
        </w:rPr>
        <w:t xml:space="preserve"> </w:t>
      </w:r>
    </w:p>
    <w:p w:rsidR="008C3A82" w:rsidRDefault="008C3A82" w:rsidP="008C3A82">
      <w:pPr>
        <w:rPr>
          <w:rFonts w:ascii="Calibri" w:hAnsi="Calibri" w:cs="Calibri"/>
          <w:szCs w:val="24"/>
        </w:rPr>
      </w:pPr>
    </w:p>
    <w:p w:rsidR="008C3A82" w:rsidRDefault="008C3A82" w:rsidP="00CB5231">
      <w:pPr>
        <w:rPr>
          <w:rFonts w:ascii="Calibri" w:hAnsi="Calibri" w:cs="Calibri"/>
          <w:szCs w:val="24"/>
        </w:rPr>
      </w:pPr>
      <w:r>
        <w:rPr>
          <w:rFonts w:ascii="Calibri" w:hAnsi="Calibri" w:cs="Calibri"/>
          <w:szCs w:val="24"/>
        </w:rPr>
        <w:t>2. Neither the Commission nor its key officers seems to to have been able to establish a strong public profile in relation to public discourse on matters of ethics and integrity, and even the survey evidence adduced by the Commission itself seems not to provide any clear evidence of strong public awareness of or support for the work of the Commission. Yet public awareness and support is crucial to the successful operation of an ethics or integrity commission, and this can only be fostered through regular engagement in the public sphere – which includes engagement through popular media.</w:t>
      </w:r>
      <w:r w:rsidR="008A3EF7">
        <w:rPr>
          <w:rFonts w:ascii="Calibri" w:hAnsi="Calibri" w:cs="Calibri"/>
          <w:szCs w:val="24"/>
        </w:rPr>
        <w:t xml:space="preserve"> </w:t>
      </w:r>
      <w:r w:rsidR="00CB5231">
        <w:rPr>
          <w:rFonts w:ascii="Calibri" w:hAnsi="Calibri" w:cs="Calibri"/>
          <w:szCs w:val="24"/>
        </w:rPr>
        <w:t>It is not necessarily best fostered by a disciplinary or ‘policing’ approach.</w:t>
      </w:r>
    </w:p>
    <w:p w:rsidR="008C3A82" w:rsidRDefault="008C3A82" w:rsidP="008C3A82">
      <w:pPr>
        <w:rPr>
          <w:rFonts w:ascii="Calibri" w:hAnsi="Calibri" w:cs="Calibri"/>
          <w:szCs w:val="24"/>
        </w:rPr>
      </w:pPr>
    </w:p>
    <w:p w:rsidR="008C3A82" w:rsidRDefault="008A3EF7" w:rsidP="001807CF">
      <w:pPr>
        <w:rPr>
          <w:rFonts w:ascii="Calibri" w:hAnsi="Calibri" w:cs="Calibri"/>
          <w:szCs w:val="24"/>
        </w:rPr>
      </w:pPr>
      <w:r>
        <w:rPr>
          <w:rFonts w:ascii="Calibri" w:hAnsi="Calibri" w:cs="Calibri"/>
          <w:szCs w:val="24"/>
        </w:rPr>
        <w:t>3. The approach to ethical training taken by the Commission is essentially based in an audit and compliance model</w:t>
      </w:r>
      <w:r w:rsidR="00761498">
        <w:rPr>
          <w:rFonts w:ascii="Calibri" w:hAnsi="Calibri" w:cs="Calibri"/>
          <w:szCs w:val="24"/>
        </w:rPr>
        <w:t xml:space="preserve"> – one that puts a strong emphasis on codes of conduct</w:t>
      </w:r>
      <w:r>
        <w:rPr>
          <w:rFonts w:ascii="Calibri" w:hAnsi="Calibri" w:cs="Calibri"/>
          <w:szCs w:val="24"/>
        </w:rPr>
        <w:t>.</w:t>
      </w:r>
      <w:r w:rsidR="001807CF">
        <w:rPr>
          <w:rFonts w:ascii="Calibri" w:hAnsi="Calibri" w:cs="Calibri"/>
          <w:szCs w:val="24"/>
        </w:rPr>
        <w:t xml:space="preserve"> </w:t>
      </w:r>
      <w:r>
        <w:rPr>
          <w:rFonts w:ascii="Calibri" w:hAnsi="Calibri" w:cs="Calibri"/>
          <w:szCs w:val="24"/>
        </w:rPr>
        <w:t xml:space="preserve">There is very little evidence, however, that such approaches are successful in </w:t>
      </w:r>
      <w:r w:rsidR="00761498">
        <w:rPr>
          <w:rFonts w:ascii="Calibri" w:hAnsi="Calibri" w:cs="Calibri"/>
          <w:szCs w:val="24"/>
        </w:rPr>
        <w:lastRenderedPageBreak/>
        <w:t xml:space="preserve">significantly </w:t>
      </w:r>
      <w:r>
        <w:rPr>
          <w:rFonts w:ascii="Calibri" w:hAnsi="Calibri" w:cs="Calibri"/>
          <w:szCs w:val="24"/>
        </w:rPr>
        <w:t xml:space="preserve">improving ethical conduct, and some evidence that they may have an opposite effect. One of the reasons for this is that such approaches often fail to address the preconditions of misconduct, including the organizational preconditions, but also because they typically ignore, not only the critical capacities on which ethical conduct depends, but also the effects of various forms of cognitive dissonance </w:t>
      </w:r>
      <w:r w:rsidR="00761498">
        <w:rPr>
          <w:rFonts w:ascii="Calibri" w:hAnsi="Calibri" w:cs="Calibri"/>
          <w:szCs w:val="24"/>
        </w:rPr>
        <w:t>(for instance, the tendency for individuals systematically to over-estimate their own capacities to make judgments in consistent and unbiased fashion)</w:t>
      </w:r>
      <w:r w:rsidR="001807CF">
        <w:rPr>
          <w:rFonts w:ascii="Calibri" w:hAnsi="Calibri" w:cs="Calibri"/>
          <w:szCs w:val="24"/>
        </w:rPr>
        <w:t xml:space="preserve">. </w:t>
      </w:r>
    </w:p>
    <w:p w:rsidR="008C3A82" w:rsidRDefault="008C3A82" w:rsidP="001807CF">
      <w:pPr>
        <w:rPr>
          <w:rFonts w:ascii="Calibri" w:hAnsi="Calibri" w:cs="Calibri"/>
          <w:szCs w:val="24"/>
        </w:rPr>
      </w:pPr>
    </w:p>
    <w:p w:rsidR="00695150" w:rsidRDefault="00CB3FE2" w:rsidP="003E6282">
      <w:pPr>
        <w:rPr>
          <w:rFonts w:ascii="Calibri" w:hAnsi="Calibri" w:cs="Calibri"/>
          <w:szCs w:val="24"/>
        </w:rPr>
      </w:pPr>
      <w:r>
        <w:rPr>
          <w:rFonts w:ascii="Calibri" w:hAnsi="Calibri" w:cs="Calibri"/>
          <w:szCs w:val="24"/>
        </w:rPr>
        <w:t xml:space="preserve">In general, I would suggest that the Act has resulted in the establishment of a relatively large and costly bureaucracy that has no demonstrated effectiveness in addressing the issues </w:t>
      </w:r>
      <w:r w:rsidR="00086298">
        <w:rPr>
          <w:rFonts w:ascii="Calibri" w:hAnsi="Calibri" w:cs="Calibri"/>
          <w:szCs w:val="24"/>
        </w:rPr>
        <w:t>concerning</w:t>
      </w:r>
      <w:r>
        <w:rPr>
          <w:rFonts w:ascii="Calibri" w:hAnsi="Calibri" w:cs="Calibri"/>
          <w:szCs w:val="24"/>
        </w:rPr>
        <w:t xml:space="preserve"> public </w:t>
      </w:r>
      <w:r w:rsidR="00086298">
        <w:rPr>
          <w:rFonts w:ascii="Calibri" w:hAnsi="Calibri" w:cs="Calibri"/>
          <w:szCs w:val="24"/>
        </w:rPr>
        <w:t>ethics</w:t>
      </w:r>
      <w:r>
        <w:rPr>
          <w:rFonts w:ascii="Calibri" w:hAnsi="Calibri" w:cs="Calibri"/>
          <w:szCs w:val="24"/>
        </w:rPr>
        <w:t xml:space="preserve"> that </w:t>
      </w:r>
      <w:r w:rsidR="00086298">
        <w:rPr>
          <w:rFonts w:ascii="Calibri" w:hAnsi="Calibri" w:cs="Calibri"/>
          <w:szCs w:val="24"/>
        </w:rPr>
        <w:t xml:space="preserve">gave rise to the original legislation. I would note that the Act itself, and so also the Commission, is very different from that which Sir Max Bingham and I </w:t>
      </w:r>
      <w:r w:rsidR="003E6282">
        <w:rPr>
          <w:rFonts w:ascii="Calibri" w:hAnsi="Calibri" w:cs="Calibri"/>
          <w:szCs w:val="24"/>
        </w:rPr>
        <w:t xml:space="preserve">proposed </w:t>
      </w:r>
      <w:r w:rsidR="00086298">
        <w:rPr>
          <w:rFonts w:ascii="Calibri" w:hAnsi="Calibri" w:cs="Calibri"/>
          <w:szCs w:val="24"/>
        </w:rPr>
        <w:t>in the public discussion leading up to the formulation of the legislation in 2009. We had argued for a small Commission that would deal only with cases of serious misconduct</w:t>
      </w:r>
      <w:r w:rsidR="003E6282">
        <w:rPr>
          <w:rFonts w:ascii="Calibri" w:hAnsi="Calibri" w:cs="Calibri"/>
          <w:szCs w:val="24"/>
        </w:rPr>
        <w:t>;</w:t>
      </w:r>
      <w:r w:rsidR="00086298">
        <w:rPr>
          <w:rFonts w:ascii="Calibri" w:hAnsi="Calibri" w:cs="Calibri"/>
          <w:szCs w:val="24"/>
        </w:rPr>
        <w:t xml:space="preserve"> that would draw on staff seconded from other agencies in order to carry out investigations</w:t>
      </w:r>
      <w:r w:rsidR="003E6282">
        <w:rPr>
          <w:rFonts w:ascii="Calibri" w:hAnsi="Calibri" w:cs="Calibri"/>
          <w:szCs w:val="24"/>
        </w:rPr>
        <w:t>;</w:t>
      </w:r>
      <w:r w:rsidR="00086298">
        <w:rPr>
          <w:rFonts w:ascii="Calibri" w:hAnsi="Calibri" w:cs="Calibri"/>
          <w:szCs w:val="24"/>
        </w:rPr>
        <w:t xml:space="preserve"> and that would have </w:t>
      </w:r>
      <w:r w:rsidR="003E6282">
        <w:rPr>
          <w:rFonts w:ascii="Calibri" w:hAnsi="Calibri" w:cs="Calibri"/>
          <w:szCs w:val="24"/>
        </w:rPr>
        <w:t>an important</w:t>
      </w:r>
      <w:r w:rsidR="00086298">
        <w:rPr>
          <w:rFonts w:ascii="Calibri" w:hAnsi="Calibri" w:cs="Calibri"/>
          <w:szCs w:val="24"/>
        </w:rPr>
        <w:t xml:space="preserve"> role in </w:t>
      </w:r>
      <w:r w:rsidR="003E6282">
        <w:rPr>
          <w:rFonts w:ascii="Calibri" w:hAnsi="Calibri" w:cs="Calibri"/>
          <w:szCs w:val="24"/>
        </w:rPr>
        <w:t>organizing educational programmes in ethics to be delivered, not by the Commission itself, but by other bodies contracted by the Commission</w:t>
      </w:r>
      <w:r w:rsidR="00086298">
        <w:rPr>
          <w:rFonts w:ascii="Calibri" w:hAnsi="Calibri" w:cs="Calibri"/>
          <w:szCs w:val="24"/>
        </w:rPr>
        <w:t>. I continue to think that this would have been a more effective structure than that which was actually established under the Act. However, I am more pessimistic now than I was in 2008-2009 as to the capacity of any public body to be genuinely effective in promoting ethical conduct under current circumstances (and perhaps under any circumstances).</w:t>
      </w:r>
    </w:p>
    <w:p w:rsidR="003E6282" w:rsidRDefault="003E6282" w:rsidP="003E6282">
      <w:pPr>
        <w:rPr>
          <w:rFonts w:ascii="Calibri" w:hAnsi="Calibri" w:cs="Calibri"/>
          <w:szCs w:val="24"/>
        </w:rPr>
      </w:pPr>
    </w:p>
    <w:p w:rsidR="008A3EF7" w:rsidRDefault="00086298" w:rsidP="003E6282">
      <w:pPr>
        <w:rPr>
          <w:rFonts w:ascii="Calibri" w:hAnsi="Calibri" w:cs="Calibri"/>
          <w:szCs w:val="24"/>
        </w:rPr>
      </w:pPr>
      <w:r>
        <w:rPr>
          <w:rFonts w:ascii="Calibri" w:hAnsi="Calibri" w:cs="Calibri"/>
          <w:szCs w:val="24"/>
        </w:rPr>
        <w:t xml:space="preserve">Aristotle tells us that </w:t>
      </w:r>
      <w:r w:rsidR="00695150">
        <w:rPr>
          <w:rFonts w:ascii="Calibri" w:hAnsi="Calibri" w:cs="Calibri"/>
          <w:szCs w:val="24"/>
        </w:rPr>
        <w:t>virtue</w:t>
      </w:r>
      <w:r>
        <w:rPr>
          <w:rFonts w:ascii="Calibri" w:hAnsi="Calibri" w:cs="Calibri"/>
          <w:szCs w:val="24"/>
        </w:rPr>
        <w:t xml:space="preserve"> is not something that can be taught, but </w:t>
      </w:r>
      <w:r w:rsidR="00695150">
        <w:rPr>
          <w:rFonts w:ascii="Calibri" w:hAnsi="Calibri" w:cs="Calibri"/>
          <w:szCs w:val="24"/>
        </w:rPr>
        <w:t xml:space="preserve">rather has to be absorbed as part of the very </w:t>
      </w:r>
      <w:r w:rsidR="00695150" w:rsidRPr="00695150">
        <w:rPr>
          <w:rFonts w:ascii="Calibri" w:hAnsi="Calibri" w:cs="Calibri"/>
          <w:i/>
          <w:iCs/>
          <w:szCs w:val="24"/>
        </w:rPr>
        <w:t>ethos</w:t>
      </w:r>
      <w:r w:rsidR="00695150">
        <w:rPr>
          <w:rFonts w:ascii="Calibri" w:hAnsi="Calibri" w:cs="Calibri"/>
          <w:szCs w:val="24"/>
        </w:rPr>
        <w:t xml:space="preserve"> of a political or social order. Such an observation raises significant questions for how we might think about a public body devoted to promoting ethical conduct in public organizations. </w:t>
      </w:r>
      <w:r w:rsidR="003E6282">
        <w:rPr>
          <w:rFonts w:ascii="Calibri" w:hAnsi="Calibri" w:cs="Calibri"/>
          <w:szCs w:val="24"/>
        </w:rPr>
        <w:t>Though Aristotle thought virtue could not be taught, he believed critical and philosophical thinking could be, and yet c</w:t>
      </w:r>
      <w:r w:rsidR="00695150">
        <w:rPr>
          <w:rFonts w:ascii="Calibri" w:hAnsi="Calibri" w:cs="Calibri"/>
          <w:szCs w:val="24"/>
        </w:rPr>
        <w:t xml:space="preserve">ritical and philosophical reflection on ethics is not much in vogue within the current ‘integrity industry’ (which seems increasingly to be driven by the interests and biases </w:t>
      </w:r>
      <w:r w:rsidR="003E6282">
        <w:rPr>
          <w:rFonts w:ascii="Calibri" w:hAnsi="Calibri" w:cs="Calibri"/>
          <w:szCs w:val="24"/>
        </w:rPr>
        <w:t>of that industry</w:t>
      </w:r>
      <w:r w:rsidR="00695150">
        <w:rPr>
          <w:rFonts w:ascii="Calibri" w:hAnsi="Calibri" w:cs="Calibri"/>
          <w:szCs w:val="24"/>
        </w:rPr>
        <w:t xml:space="preserve">), but I wonder whether, in our current circumstance, more such </w:t>
      </w:r>
      <w:r w:rsidR="003E6282">
        <w:rPr>
          <w:rFonts w:ascii="Calibri" w:hAnsi="Calibri" w:cs="Calibri"/>
          <w:szCs w:val="24"/>
        </w:rPr>
        <w:t xml:space="preserve">criticism and </w:t>
      </w:r>
      <w:r w:rsidR="00695150">
        <w:rPr>
          <w:rFonts w:ascii="Calibri" w:hAnsi="Calibri" w:cs="Calibri"/>
          <w:szCs w:val="24"/>
        </w:rPr>
        <w:t>reflection is not precisely what is needed</w:t>
      </w:r>
      <w:r w:rsidR="003E6282">
        <w:rPr>
          <w:rFonts w:ascii="Calibri" w:hAnsi="Calibri" w:cs="Calibri"/>
          <w:szCs w:val="24"/>
        </w:rPr>
        <w:t xml:space="preserve"> </w:t>
      </w:r>
      <w:r w:rsidR="00695150">
        <w:rPr>
          <w:rFonts w:ascii="Calibri" w:hAnsi="Calibri" w:cs="Calibri"/>
          <w:szCs w:val="24"/>
        </w:rPr>
        <w:t>– perhaps even more so than additional codes, systems, or even investigations.</w:t>
      </w:r>
      <w:r w:rsidR="003E6282">
        <w:rPr>
          <w:rFonts w:ascii="Calibri" w:hAnsi="Calibri" w:cs="Calibri"/>
          <w:szCs w:val="24"/>
        </w:rPr>
        <w:t xml:space="preserve"> That may sound idealistic, but again, perhaps we need more idealism rather than less.</w:t>
      </w:r>
    </w:p>
    <w:p w:rsidR="008A3EF7" w:rsidRDefault="008A3EF7" w:rsidP="008A3EF7">
      <w:pPr>
        <w:rPr>
          <w:rFonts w:ascii="Calibri" w:hAnsi="Calibri" w:cs="Calibri"/>
          <w:szCs w:val="24"/>
        </w:rPr>
      </w:pPr>
    </w:p>
    <w:p w:rsidR="004A7DB9" w:rsidRPr="009B475B" w:rsidRDefault="003E6282" w:rsidP="003E6282">
      <w:pPr>
        <w:rPr>
          <w:rFonts w:ascii="Calibri" w:hAnsi="Calibri" w:cs="Calibri"/>
          <w:szCs w:val="24"/>
        </w:rPr>
      </w:pPr>
      <w:r>
        <w:rPr>
          <w:rFonts w:ascii="Calibri" w:hAnsi="Calibri" w:cs="Calibri"/>
          <w:szCs w:val="24"/>
        </w:rPr>
        <w:t xml:space="preserve">I have tried to keep my comments here as brief and to the point as possible – but </w:t>
      </w:r>
      <w:r w:rsidR="00FA54B6" w:rsidRPr="009B475B">
        <w:rPr>
          <w:rFonts w:ascii="Calibri" w:hAnsi="Calibri" w:cs="Calibri"/>
          <w:szCs w:val="24"/>
        </w:rPr>
        <w:t xml:space="preserve">I would welcome the opportunity to expand on </w:t>
      </w:r>
      <w:r>
        <w:rPr>
          <w:rFonts w:ascii="Calibri" w:hAnsi="Calibri" w:cs="Calibri"/>
          <w:szCs w:val="24"/>
        </w:rPr>
        <w:t>those</w:t>
      </w:r>
      <w:r w:rsidR="00FA54B6" w:rsidRPr="009B475B">
        <w:rPr>
          <w:rFonts w:ascii="Calibri" w:hAnsi="Calibri" w:cs="Calibri"/>
          <w:szCs w:val="24"/>
        </w:rPr>
        <w:t xml:space="preserve"> comments </w:t>
      </w:r>
      <w:r w:rsidR="00695150">
        <w:rPr>
          <w:rFonts w:ascii="Calibri" w:hAnsi="Calibri" w:cs="Calibri"/>
          <w:szCs w:val="24"/>
        </w:rPr>
        <w:t>in person</w:t>
      </w:r>
      <w:r w:rsidR="00FA54B6" w:rsidRPr="009B475B">
        <w:rPr>
          <w:rFonts w:ascii="Calibri" w:hAnsi="Calibri" w:cs="Calibri"/>
          <w:szCs w:val="24"/>
        </w:rPr>
        <w:t xml:space="preserve"> should that be deemed appropriate. </w:t>
      </w:r>
    </w:p>
    <w:p w:rsidR="00572775" w:rsidRPr="009B475B" w:rsidRDefault="00572775" w:rsidP="00572775">
      <w:pPr>
        <w:tabs>
          <w:tab w:val="left" w:pos="340"/>
          <w:tab w:val="center" w:pos="7360"/>
          <w:tab w:val="center" w:pos="7820"/>
          <w:tab w:val="center" w:pos="8364"/>
        </w:tabs>
        <w:ind w:right="-46"/>
        <w:rPr>
          <w:rFonts w:ascii="Calibri" w:eastAsia="PMingLiU" w:hAnsi="Calibri" w:cs="Calibri"/>
          <w:sz w:val="22"/>
          <w:szCs w:val="24"/>
          <w:lang w:val="en-AU" w:eastAsia="zh-HK"/>
        </w:rPr>
      </w:pPr>
    </w:p>
    <w:p w:rsidR="00DE088D" w:rsidRPr="009B475B" w:rsidRDefault="00DE088D" w:rsidP="00A82175">
      <w:pPr>
        <w:tabs>
          <w:tab w:val="left" w:pos="340"/>
          <w:tab w:val="center" w:pos="7360"/>
          <w:tab w:val="center" w:pos="7820"/>
          <w:tab w:val="center" w:pos="8364"/>
        </w:tabs>
        <w:ind w:right="-46"/>
        <w:rPr>
          <w:rFonts w:ascii="Calibri" w:hAnsi="Calibri" w:cs="Calibri"/>
          <w:szCs w:val="24"/>
        </w:rPr>
      </w:pPr>
      <w:r w:rsidRPr="009B475B">
        <w:rPr>
          <w:rFonts w:ascii="Calibri" w:hAnsi="Calibri" w:cs="Calibri"/>
          <w:szCs w:val="24"/>
        </w:rPr>
        <w:t>Yours sincerely</w:t>
      </w:r>
    </w:p>
    <w:p w:rsidR="00DE088D" w:rsidRPr="009B475B" w:rsidRDefault="00DE088D" w:rsidP="00A82175">
      <w:pPr>
        <w:tabs>
          <w:tab w:val="left" w:pos="340"/>
          <w:tab w:val="center" w:pos="7360"/>
          <w:tab w:val="center" w:pos="7820"/>
          <w:tab w:val="center" w:pos="8364"/>
        </w:tabs>
        <w:ind w:right="-46"/>
        <w:rPr>
          <w:rFonts w:ascii="Calibri" w:hAnsi="Calibri" w:cs="Calibri"/>
          <w:szCs w:val="24"/>
        </w:rPr>
      </w:pPr>
    </w:p>
    <w:p w:rsidR="00DE088D" w:rsidRPr="009B475B" w:rsidRDefault="00DE088D" w:rsidP="00A82175">
      <w:pPr>
        <w:tabs>
          <w:tab w:val="center" w:pos="8364"/>
        </w:tabs>
        <w:ind w:right="-46"/>
        <w:rPr>
          <w:rFonts w:ascii="Calibri" w:hAnsi="Calibri" w:cs="Calibri"/>
          <w:szCs w:val="24"/>
        </w:rPr>
      </w:pPr>
      <w:r w:rsidRPr="009B475B">
        <w:rPr>
          <w:rFonts w:ascii="Calibri" w:hAnsi="Calibri" w:cs="Calibri"/>
          <w:szCs w:val="24"/>
        </w:rPr>
        <w:t>Jeff Malpas</w:t>
      </w:r>
    </w:p>
    <w:p w:rsidR="00B86876" w:rsidRPr="009B475B" w:rsidRDefault="00CB259F" w:rsidP="00A82175">
      <w:pPr>
        <w:tabs>
          <w:tab w:val="center" w:pos="8364"/>
        </w:tabs>
        <w:ind w:right="-46"/>
        <w:rPr>
          <w:rFonts w:ascii="Calibri" w:hAnsi="Calibri" w:cs="Calibri"/>
          <w:szCs w:val="24"/>
        </w:rPr>
      </w:pPr>
      <w:r w:rsidRPr="009B475B">
        <w:rPr>
          <w:rFonts w:ascii="Calibri" w:hAnsi="Calibri" w:cs="Calibri"/>
          <w:szCs w:val="24"/>
        </w:rPr>
        <w:t>Distinguished</w:t>
      </w:r>
      <w:r w:rsidR="00A06BD7" w:rsidRPr="009B475B">
        <w:rPr>
          <w:rFonts w:ascii="Calibri" w:hAnsi="Calibri" w:cs="Calibri"/>
          <w:szCs w:val="24"/>
        </w:rPr>
        <w:t xml:space="preserve"> </w:t>
      </w:r>
      <w:r w:rsidR="00DE088D" w:rsidRPr="009B475B">
        <w:rPr>
          <w:rFonts w:ascii="Calibri" w:hAnsi="Calibri" w:cs="Calibri"/>
          <w:szCs w:val="24"/>
        </w:rPr>
        <w:t>Professor</w:t>
      </w:r>
      <w:r w:rsidR="00B86876" w:rsidRPr="009B475B">
        <w:rPr>
          <w:rFonts w:ascii="Calibri" w:hAnsi="Calibri" w:cs="Calibri"/>
          <w:szCs w:val="24"/>
        </w:rPr>
        <w:t>, University of Tasmania</w:t>
      </w:r>
    </w:p>
    <w:p w:rsidR="00B86876" w:rsidRPr="00CB259F" w:rsidRDefault="00B86876" w:rsidP="00A82175">
      <w:pPr>
        <w:tabs>
          <w:tab w:val="center" w:pos="8364"/>
        </w:tabs>
        <w:ind w:right="-46"/>
        <w:rPr>
          <w:rFonts w:ascii="Calibri" w:hAnsi="Calibri" w:cs="Calibri"/>
          <w:szCs w:val="24"/>
        </w:rPr>
      </w:pPr>
      <w:r w:rsidRPr="009B475B">
        <w:rPr>
          <w:rFonts w:ascii="Calibri" w:hAnsi="Calibri" w:cs="Calibri"/>
          <w:szCs w:val="24"/>
        </w:rPr>
        <w:t>Distinguished Visiting Professor, LaTrobe University</w:t>
      </w:r>
    </w:p>
    <w:sectPr w:rsidR="00B86876" w:rsidRPr="00CB259F">
      <w:pgSz w:w="11918"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TT)">
    <w:altName w:val="Arial"/>
    <w:panose1 w:val="00000000000000000000"/>
    <w:charset w:val="4D"/>
    <w:family w:val="auto"/>
    <w:notTrueType/>
    <w:pitch w:val="default"/>
    <w:sig w:usb0="03000000"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43"/>
    <w:rsid w:val="0000666B"/>
    <w:rsid w:val="0002737F"/>
    <w:rsid w:val="000277E1"/>
    <w:rsid w:val="00034602"/>
    <w:rsid w:val="00040E70"/>
    <w:rsid w:val="0004149E"/>
    <w:rsid w:val="00045CA9"/>
    <w:rsid w:val="00057061"/>
    <w:rsid w:val="00065B72"/>
    <w:rsid w:val="00076037"/>
    <w:rsid w:val="00086298"/>
    <w:rsid w:val="000947C7"/>
    <w:rsid w:val="000C7EC9"/>
    <w:rsid w:val="000F447A"/>
    <w:rsid w:val="00121FA5"/>
    <w:rsid w:val="00127264"/>
    <w:rsid w:val="00133319"/>
    <w:rsid w:val="00151D4A"/>
    <w:rsid w:val="001625CC"/>
    <w:rsid w:val="001807CF"/>
    <w:rsid w:val="00180F9F"/>
    <w:rsid w:val="001D1842"/>
    <w:rsid w:val="001D2D28"/>
    <w:rsid w:val="001F3619"/>
    <w:rsid w:val="001F5A7E"/>
    <w:rsid w:val="002362FB"/>
    <w:rsid w:val="0024330C"/>
    <w:rsid w:val="00260A45"/>
    <w:rsid w:val="002630F9"/>
    <w:rsid w:val="002B582B"/>
    <w:rsid w:val="002E4A53"/>
    <w:rsid w:val="00305228"/>
    <w:rsid w:val="003704AF"/>
    <w:rsid w:val="00391C88"/>
    <w:rsid w:val="003946FE"/>
    <w:rsid w:val="003A0505"/>
    <w:rsid w:val="003C080E"/>
    <w:rsid w:val="003E6282"/>
    <w:rsid w:val="0047712A"/>
    <w:rsid w:val="004A5E56"/>
    <w:rsid w:val="004A7DB9"/>
    <w:rsid w:val="004B0165"/>
    <w:rsid w:val="004B2D5B"/>
    <w:rsid w:val="004F638C"/>
    <w:rsid w:val="00513C82"/>
    <w:rsid w:val="00524CCA"/>
    <w:rsid w:val="00570F37"/>
    <w:rsid w:val="00572775"/>
    <w:rsid w:val="00575B47"/>
    <w:rsid w:val="00594E4D"/>
    <w:rsid w:val="00595ACD"/>
    <w:rsid w:val="00597BE7"/>
    <w:rsid w:val="005A1F67"/>
    <w:rsid w:val="005C675F"/>
    <w:rsid w:val="005E5494"/>
    <w:rsid w:val="0060442B"/>
    <w:rsid w:val="00635C78"/>
    <w:rsid w:val="00643CF4"/>
    <w:rsid w:val="006447C7"/>
    <w:rsid w:val="00662D58"/>
    <w:rsid w:val="00695150"/>
    <w:rsid w:val="006A086C"/>
    <w:rsid w:val="006B1531"/>
    <w:rsid w:val="006C3BFB"/>
    <w:rsid w:val="006D7863"/>
    <w:rsid w:val="006E07F0"/>
    <w:rsid w:val="006E1B52"/>
    <w:rsid w:val="006E7911"/>
    <w:rsid w:val="00701005"/>
    <w:rsid w:val="00720516"/>
    <w:rsid w:val="007241D9"/>
    <w:rsid w:val="007366DF"/>
    <w:rsid w:val="00761498"/>
    <w:rsid w:val="00780766"/>
    <w:rsid w:val="007C2C47"/>
    <w:rsid w:val="007C60A3"/>
    <w:rsid w:val="00803343"/>
    <w:rsid w:val="00827E43"/>
    <w:rsid w:val="008314C6"/>
    <w:rsid w:val="00840DEC"/>
    <w:rsid w:val="008536EB"/>
    <w:rsid w:val="0087197B"/>
    <w:rsid w:val="008A3EF7"/>
    <w:rsid w:val="008B6E93"/>
    <w:rsid w:val="008C2D38"/>
    <w:rsid w:val="008C3A82"/>
    <w:rsid w:val="00910A37"/>
    <w:rsid w:val="0091118E"/>
    <w:rsid w:val="00922ABA"/>
    <w:rsid w:val="009344DE"/>
    <w:rsid w:val="00960B41"/>
    <w:rsid w:val="00975840"/>
    <w:rsid w:val="00977533"/>
    <w:rsid w:val="009947D7"/>
    <w:rsid w:val="009B475B"/>
    <w:rsid w:val="009C6A58"/>
    <w:rsid w:val="009E615A"/>
    <w:rsid w:val="00A00542"/>
    <w:rsid w:val="00A035DC"/>
    <w:rsid w:val="00A06BD7"/>
    <w:rsid w:val="00A23CA0"/>
    <w:rsid w:val="00A36389"/>
    <w:rsid w:val="00A54B52"/>
    <w:rsid w:val="00A82175"/>
    <w:rsid w:val="00A90C1E"/>
    <w:rsid w:val="00A93DBD"/>
    <w:rsid w:val="00AA1B66"/>
    <w:rsid w:val="00B16748"/>
    <w:rsid w:val="00B86876"/>
    <w:rsid w:val="00BD30C1"/>
    <w:rsid w:val="00BD64A5"/>
    <w:rsid w:val="00BF2445"/>
    <w:rsid w:val="00C315F9"/>
    <w:rsid w:val="00C32EB4"/>
    <w:rsid w:val="00C41AC1"/>
    <w:rsid w:val="00C444AA"/>
    <w:rsid w:val="00C601A9"/>
    <w:rsid w:val="00CB0E20"/>
    <w:rsid w:val="00CB259F"/>
    <w:rsid w:val="00CB3FE2"/>
    <w:rsid w:val="00CB5231"/>
    <w:rsid w:val="00CD32B0"/>
    <w:rsid w:val="00CE0F72"/>
    <w:rsid w:val="00CF19A7"/>
    <w:rsid w:val="00D239A8"/>
    <w:rsid w:val="00D71618"/>
    <w:rsid w:val="00D96DF7"/>
    <w:rsid w:val="00D97D13"/>
    <w:rsid w:val="00DB4874"/>
    <w:rsid w:val="00DE088D"/>
    <w:rsid w:val="00DF2F93"/>
    <w:rsid w:val="00E03241"/>
    <w:rsid w:val="00E37A44"/>
    <w:rsid w:val="00E41D8A"/>
    <w:rsid w:val="00E63928"/>
    <w:rsid w:val="00EA46BF"/>
    <w:rsid w:val="00EE5548"/>
    <w:rsid w:val="00F072C3"/>
    <w:rsid w:val="00F152CC"/>
    <w:rsid w:val="00F64987"/>
    <w:rsid w:val="00F70093"/>
    <w:rsid w:val="00F831E6"/>
    <w:rsid w:val="00FA16CB"/>
    <w:rsid w:val="00FA54B6"/>
    <w:rsid w:val="00FB184B"/>
    <w:rsid w:val="00FB75B3"/>
    <w:rsid w:val="00FC3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Mincho"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lang w:val="en-US" w:eastAsia="en-US"/>
    </w:rPr>
  </w:style>
  <w:style w:type="character" w:styleId="Hyperlink">
    <w:name w:val="Hyperlink"/>
    <w:rPr>
      <w:color w:val="0000FF"/>
      <w:u w:val="single"/>
    </w:rPr>
  </w:style>
  <w:style w:type="paragraph" w:styleId="Header">
    <w:name w:val="header"/>
    <w:basedOn w:val="Normal"/>
    <w:pPr>
      <w:tabs>
        <w:tab w:val="center" w:pos="4153"/>
        <w:tab w:val="right" w:pos="8306"/>
      </w:tabs>
      <w:spacing w:line="360" w:lineRule="auto"/>
    </w:pPr>
    <w:rPr>
      <w:rFonts w:ascii="Times New Roman" w:eastAsia="Times New Roman" w:hAnsi="Times New Roman"/>
      <w:szCs w:val="24"/>
      <w:lang w:val="en-AU"/>
    </w:rPr>
  </w:style>
  <w:style w:type="paragraph" w:styleId="NormalWeb">
    <w:name w:val="Normal (Web)"/>
    <w:basedOn w:val="Normal"/>
    <w:rsid w:val="000C7EC9"/>
    <w:pPr>
      <w:spacing w:before="100" w:beforeAutospacing="1" w:after="100" w:afterAutospacing="1"/>
    </w:pPr>
    <w:rPr>
      <w:rFonts w:ascii="Times New Roman" w:eastAsia="Times New Roman" w:hAnsi="Times New Roman"/>
      <w:szCs w:val="24"/>
      <w:lang w:val="en-AU" w:eastAsia="en-AU"/>
    </w:rPr>
  </w:style>
  <w:style w:type="paragraph" w:customStyle="1" w:styleId="Default">
    <w:name w:val="Default"/>
    <w:rsid w:val="00AA1B66"/>
    <w:pPr>
      <w:autoSpaceDE w:val="0"/>
      <w:autoSpaceDN w:val="0"/>
      <w:adjustRightInd w:val="0"/>
    </w:pPr>
    <w:rPr>
      <w:rFonts w:ascii="Garamond" w:eastAsia="Times New Roman" w:hAnsi="Garamond" w:cs="Garamond"/>
      <w:color w:val="000000"/>
      <w:sz w:val="24"/>
      <w:szCs w:val="24"/>
    </w:rPr>
  </w:style>
  <w:style w:type="paragraph" w:styleId="Date">
    <w:name w:val="Date"/>
    <w:basedOn w:val="Normal"/>
    <w:next w:val="Normal"/>
    <w:link w:val="DateChar"/>
    <w:rsid w:val="00FB184B"/>
  </w:style>
  <w:style w:type="character" w:customStyle="1" w:styleId="DateChar">
    <w:name w:val="Date Char"/>
    <w:link w:val="Date"/>
    <w:rsid w:val="00FB184B"/>
    <w:rPr>
      <w:sz w:val="24"/>
      <w:lang w:val="en-US" w:eastAsia="en-US"/>
    </w:rPr>
  </w:style>
  <w:style w:type="character" w:styleId="Emphasis">
    <w:name w:val="Emphasis"/>
    <w:uiPriority w:val="20"/>
    <w:qFormat/>
    <w:rsid w:val="00260A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S Mincho"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lang w:val="en-US" w:eastAsia="en-US"/>
    </w:rPr>
  </w:style>
  <w:style w:type="character" w:styleId="Hyperlink">
    <w:name w:val="Hyperlink"/>
    <w:rPr>
      <w:color w:val="0000FF"/>
      <w:u w:val="single"/>
    </w:rPr>
  </w:style>
  <w:style w:type="paragraph" w:styleId="Header">
    <w:name w:val="header"/>
    <w:basedOn w:val="Normal"/>
    <w:pPr>
      <w:tabs>
        <w:tab w:val="center" w:pos="4153"/>
        <w:tab w:val="right" w:pos="8306"/>
      </w:tabs>
      <w:spacing w:line="360" w:lineRule="auto"/>
    </w:pPr>
    <w:rPr>
      <w:rFonts w:ascii="Times New Roman" w:eastAsia="Times New Roman" w:hAnsi="Times New Roman"/>
      <w:szCs w:val="24"/>
      <w:lang w:val="en-AU"/>
    </w:rPr>
  </w:style>
  <w:style w:type="paragraph" w:styleId="NormalWeb">
    <w:name w:val="Normal (Web)"/>
    <w:basedOn w:val="Normal"/>
    <w:rsid w:val="000C7EC9"/>
    <w:pPr>
      <w:spacing w:before="100" w:beforeAutospacing="1" w:after="100" w:afterAutospacing="1"/>
    </w:pPr>
    <w:rPr>
      <w:rFonts w:ascii="Times New Roman" w:eastAsia="Times New Roman" w:hAnsi="Times New Roman"/>
      <w:szCs w:val="24"/>
      <w:lang w:val="en-AU" w:eastAsia="en-AU"/>
    </w:rPr>
  </w:style>
  <w:style w:type="paragraph" w:customStyle="1" w:styleId="Default">
    <w:name w:val="Default"/>
    <w:rsid w:val="00AA1B66"/>
    <w:pPr>
      <w:autoSpaceDE w:val="0"/>
      <w:autoSpaceDN w:val="0"/>
      <w:adjustRightInd w:val="0"/>
    </w:pPr>
    <w:rPr>
      <w:rFonts w:ascii="Garamond" w:eastAsia="Times New Roman" w:hAnsi="Garamond" w:cs="Garamond"/>
      <w:color w:val="000000"/>
      <w:sz w:val="24"/>
      <w:szCs w:val="24"/>
    </w:rPr>
  </w:style>
  <w:style w:type="paragraph" w:styleId="Date">
    <w:name w:val="Date"/>
    <w:basedOn w:val="Normal"/>
    <w:next w:val="Normal"/>
    <w:link w:val="DateChar"/>
    <w:rsid w:val="00FB184B"/>
  </w:style>
  <w:style w:type="character" w:customStyle="1" w:styleId="DateChar">
    <w:name w:val="Date Char"/>
    <w:link w:val="Date"/>
    <w:rsid w:val="00FB184B"/>
    <w:rPr>
      <w:sz w:val="24"/>
      <w:lang w:val="en-US" w:eastAsia="en-US"/>
    </w:rPr>
  </w:style>
  <w:style w:type="character" w:styleId="Emphasis">
    <w:name w:val="Emphasis"/>
    <w:uiPriority w:val="20"/>
    <w:qFormat/>
    <w:rsid w:val="00260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3156">
      <w:bodyDiv w:val="1"/>
      <w:marLeft w:val="0"/>
      <w:marRight w:val="0"/>
      <w:marTop w:val="0"/>
      <w:marBottom w:val="0"/>
      <w:divBdr>
        <w:top w:val="none" w:sz="0" w:space="0" w:color="auto"/>
        <w:left w:val="none" w:sz="0" w:space="0" w:color="auto"/>
        <w:bottom w:val="none" w:sz="0" w:space="0" w:color="auto"/>
        <w:right w:val="none" w:sz="0" w:space="0" w:color="auto"/>
      </w:divBdr>
    </w:div>
    <w:div w:id="675109562">
      <w:bodyDiv w:val="1"/>
      <w:marLeft w:val="0"/>
      <w:marRight w:val="0"/>
      <w:marTop w:val="0"/>
      <w:marBottom w:val="0"/>
      <w:divBdr>
        <w:top w:val="none" w:sz="0" w:space="0" w:color="auto"/>
        <w:left w:val="none" w:sz="0" w:space="0" w:color="auto"/>
        <w:bottom w:val="none" w:sz="0" w:space="0" w:color="auto"/>
        <w:right w:val="none" w:sz="0" w:space="0" w:color="auto"/>
      </w:divBdr>
      <w:divsChild>
        <w:div w:id="830831639">
          <w:marLeft w:val="0"/>
          <w:marRight w:val="0"/>
          <w:marTop w:val="0"/>
          <w:marBottom w:val="0"/>
          <w:divBdr>
            <w:top w:val="none" w:sz="0" w:space="0" w:color="auto"/>
            <w:left w:val="none" w:sz="0" w:space="0" w:color="auto"/>
            <w:bottom w:val="none" w:sz="0" w:space="0" w:color="auto"/>
            <w:right w:val="none" w:sz="0" w:space="0" w:color="auto"/>
          </w:divBdr>
        </w:div>
      </w:divsChild>
    </w:div>
    <w:div w:id="684789293">
      <w:bodyDiv w:val="1"/>
      <w:marLeft w:val="0"/>
      <w:marRight w:val="0"/>
      <w:marTop w:val="0"/>
      <w:marBottom w:val="0"/>
      <w:divBdr>
        <w:top w:val="none" w:sz="0" w:space="0" w:color="auto"/>
        <w:left w:val="none" w:sz="0" w:space="0" w:color="auto"/>
        <w:bottom w:val="none" w:sz="0" w:space="0" w:color="auto"/>
        <w:right w:val="none" w:sz="0" w:space="0" w:color="auto"/>
      </w:divBdr>
    </w:div>
    <w:div w:id="873158491">
      <w:bodyDiv w:val="1"/>
      <w:marLeft w:val="0"/>
      <w:marRight w:val="0"/>
      <w:marTop w:val="0"/>
      <w:marBottom w:val="0"/>
      <w:divBdr>
        <w:top w:val="none" w:sz="0" w:space="0" w:color="auto"/>
        <w:left w:val="none" w:sz="0" w:space="0" w:color="auto"/>
        <w:bottom w:val="none" w:sz="0" w:space="0" w:color="auto"/>
        <w:right w:val="none" w:sz="0" w:space="0" w:color="auto"/>
      </w:divBdr>
    </w:div>
    <w:div w:id="1718579370">
      <w:bodyDiv w:val="1"/>
      <w:marLeft w:val="0"/>
      <w:marRight w:val="0"/>
      <w:marTop w:val="0"/>
      <w:marBottom w:val="0"/>
      <w:divBdr>
        <w:top w:val="none" w:sz="0" w:space="0" w:color="auto"/>
        <w:left w:val="none" w:sz="0" w:space="0" w:color="auto"/>
        <w:bottom w:val="none" w:sz="0" w:space="0" w:color="auto"/>
        <w:right w:val="none" w:sz="0" w:space="0" w:color="auto"/>
      </w:divBdr>
    </w:div>
    <w:div w:id="1758020587">
      <w:bodyDiv w:val="1"/>
      <w:marLeft w:val="0"/>
      <w:marRight w:val="0"/>
      <w:marTop w:val="0"/>
      <w:marBottom w:val="0"/>
      <w:divBdr>
        <w:top w:val="none" w:sz="0" w:space="0" w:color="auto"/>
        <w:left w:val="none" w:sz="0" w:space="0" w:color="auto"/>
        <w:bottom w:val="none" w:sz="0" w:space="0" w:color="auto"/>
        <w:right w:val="none" w:sz="0" w:space="0" w:color="auto"/>
      </w:divBdr>
    </w:div>
    <w:div w:id="2074280346">
      <w:bodyDiv w:val="1"/>
      <w:marLeft w:val="0"/>
      <w:marRight w:val="0"/>
      <w:marTop w:val="0"/>
      <w:marBottom w:val="0"/>
      <w:divBdr>
        <w:top w:val="none" w:sz="0" w:space="0" w:color="auto"/>
        <w:left w:val="none" w:sz="0" w:space="0" w:color="auto"/>
        <w:bottom w:val="none" w:sz="0" w:space="0" w:color="auto"/>
        <w:right w:val="none" w:sz="0" w:space="0" w:color="auto"/>
      </w:divBdr>
      <w:divsChild>
        <w:div w:id="1916472684">
          <w:marLeft w:val="-5025"/>
          <w:marRight w:val="-5025"/>
          <w:marTop w:val="0"/>
          <w:marBottom w:val="0"/>
          <w:divBdr>
            <w:top w:val="none" w:sz="0" w:space="0" w:color="auto"/>
            <w:left w:val="none" w:sz="0" w:space="0" w:color="auto"/>
            <w:bottom w:val="none" w:sz="0" w:space="0" w:color="auto"/>
            <w:right w:val="none" w:sz="0" w:space="0" w:color="auto"/>
          </w:divBdr>
          <w:divsChild>
            <w:div w:id="1036854427">
              <w:marLeft w:val="0"/>
              <w:marRight w:val="4470"/>
              <w:marTop w:val="0"/>
              <w:marBottom w:val="0"/>
              <w:divBdr>
                <w:top w:val="none" w:sz="0" w:space="0" w:color="auto"/>
                <w:left w:val="none" w:sz="0" w:space="0" w:color="auto"/>
                <w:bottom w:val="none" w:sz="0" w:space="0" w:color="auto"/>
                <w:right w:val="none" w:sz="0" w:space="0" w:color="auto"/>
              </w:divBdr>
              <w:divsChild>
                <w:div w:id="585189856">
                  <w:marLeft w:val="0"/>
                  <w:marRight w:val="0"/>
                  <w:marTop w:val="0"/>
                  <w:marBottom w:val="0"/>
                  <w:divBdr>
                    <w:top w:val="none" w:sz="0" w:space="0" w:color="auto"/>
                    <w:left w:val="none" w:sz="0" w:space="0" w:color="auto"/>
                    <w:bottom w:val="none" w:sz="0" w:space="0" w:color="auto"/>
                    <w:right w:val="none" w:sz="0" w:space="0" w:color="auto"/>
                  </w:divBdr>
                  <w:divsChild>
                    <w:div w:id="233442659">
                      <w:marLeft w:val="0"/>
                      <w:marRight w:val="0"/>
                      <w:marTop w:val="0"/>
                      <w:marBottom w:val="0"/>
                      <w:divBdr>
                        <w:top w:val="none" w:sz="0" w:space="0" w:color="auto"/>
                        <w:left w:val="none" w:sz="0" w:space="0" w:color="auto"/>
                        <w:bottom w:val="none" w:sz="0" w:space="0" w:color="auto"/>
                        <w:right w:val="none" w:sz="0" w:space="0" w:color="auto"/>
                      </w:divBdr>
                      <w:divsChild>
                        <w:div w:id="710150482">
                          <w:marLeft w:val="0"/>
                          <w:marRight w:val="0"/>
                          <w:marTop w:val="0"/>
                          <w:marBottom w:val="0"/>
                          <w:divBdr>
                            <w:top w:val="none" w:sz="0" w:space="0" w:color="auto"/>
                            <w:left w:val="none" w:sz="0" w:space="0" w:color="auto"/>
                            <w:bottom w:val="none" w:sz="0" w:space="0" w:color="auto"/>
                            <w:right w:val="none" w:sz="0" w:space="0" w:color="auto"/>
                          </w:divBdr>
                          <w:divsChild>
                            <w:div w:id="629088686">
                              <w:marLeft w:val="0"/>
                              <w:marRight w:val="0"/>
                              <w:marTop w:val="0"/>
                              <w:marBottom w:val="0"/>
                              <w:divBdr>
                                <w:top w:val="none" w:sz="0" w:space="0" w:color="auto"/>
                                <w:left w:val="none" w:sz="0" w:space="0" w:color="auto"/>
                                <w:bottom w:val="none" w:sz="0" w:space="0" w:color="auto"/>
                                <w:right w:val="none" w:sz="0" w:space="0" w:color="auto"/>
                              </w:divBdr>
                              <w:divsChild>
                                <w:div w:id="1228765467">
                                  <w:marLeft w:val="0"/>
                                  <w:marRight w:val="0"/>
                                  <w:marTop w:val="0"/>
                                  <w:marBottom w:val="0"/>
                                  <w:divBdr>
                                    <w:top w:val="none" w:sz="0" w:space="0" w:color="auto"/>
                                    <w:left w:val="none" w:sz="0" w:space="0" w:color="auto"/>
                                    <w:bottom w:val="none" w:sz="0" w:space="0" w:color="auto"/>
                                    <w:right w:val="none" w:sz="0" w:space="0" w:color="auto"/>
                                  </w:divBdr>
                                  <w:divsChild>
                                    <w:div w:id="180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philosophy.admin@utas.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C5013EB3.dotm</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Private Bag 41  Hobart</vt:lpstr>
    </vt:vector>
  </TitlesOfParts>
  <Company>Clems</Company>
  <LinksUpToDate>false</LinksUpToDate>
  <CharactersWithSpaces>5413</CharactersWithSpaces>
  <SharedDoc>false</SharedDoc>
  <HLinks>
    <vt:vector size="6" baseType="variant">
      <vt:variant>
        <vt:i4>393254</vt:i4>
      </vt:variant>
      <vt:variant>
        <vt:i4>0</vt:i4>
      </vt:variant>
      <vt:variant>
        <vt:i4>0</vt:i4>
      </vt:variant>
      <vt:variant>
        <vt:i4>5</vt:i4>
      </vt:variant>
      <vt:variant>
        <vt:lpwstr>mailto:philosophy.admin@utas.edu.au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Bag 41  Hobart</dc:title>
  <dc:creator>Studio</dc:creator>
  <cp:lastModifiedBy>Evans, Susan</cp:lastModifiedBy>
  <cp:revision>2</cp:revision>
  <cp:lastPrinted>2006-01-29T22:54:00Z</cp:lastPrinted>
  <dcterms:created xsi:type="dcterms:W3CDTF">2016-03-22T23:13:00Z</dcterms:created>
  <dcterms:modified xsi:type="dcterms:W3CDTF">2016-03-22T23:13:00Z</dcterms:modified>
</cp:coreProperties>
</file>